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294"/>
        <w:gridCol w:w="1872"/>
        <w:gridCol w:w="81"/>
        <w:gridCol w:w="261"/>
        <w:gridCol w:w="277"/>
        <w:gridCol w:w="1298"/>
        <w:gridCol w:w="71"/>
        <w:gridCol w:w="483"/>
        <w:gridCol w:w="1476"/>
        <w:gridCol w:w="547"/>
        <w:gridCol w:w="33"/>
        <w:gridCol w:w="439"/>
        <w:gridCol w:w="4005"/>
        <w:gridCol w:w="21"/>
      </w:tblGrid>
      <w:tr w:rsidR="00A843AD" w:rsidRPr="007158FE" w:rsidTr="007F4152">
        <w:trPr>
          <w:trHeight w:val="544"/>
        </w:trPr>
        <w:tc>
          <w:tcPr>
            <w:tcW w:w="779" w:type="pct"/>
            <w:gridSpan w:val="2"/>
            <w:vAlign w:val="center"/>
          </w:tcPr>
          <w:p w:rsidR="00A843AD" w:rsidRPr="007158FE" w:rsidRDefault="00A843AD" w:rsidP="00233479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PERIODO:</w:t>
            </w:r>
            <w:r w:rsidR="005C27C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II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A843AD" w:rsidRPr="007158FE" w:rsidRDefault="00A843AD" w:rsidP="00233479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GRADO:</w:t>
            </w:r>
            <w:r w:rsidR="00AD29A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10°</w:t>
            </w: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vAlign w:val="center"/>
          </w:tcPr>
          <w:p w:rsidR="00A843AD" w:rsidRPr="007158FE" w:rsidRDefault="00A843AD" w:rsidP="00233479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IHS:</w:t>
            </w:r>
            <w:r w:rsidR="00AD29A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7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AD" w:rsidRPr="007158FE" w:rsidRDefault="00A843AD" w:rsidP="005C27C4">
            <w:pPr>
              <w:ind w:left="10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FECHA:</w:t>
            </w:r>
            <w:r w:rsidR="005C27C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21 de abril a 1 de agosto de 2014</w:t>
            </w:r>
          </w:p>
        </w:tc>
        <w:tc>
          <w:tcPr>
            <w:tcW w:w="1450" w:type="pct"/>
            <w:gridSpan w:val="2"/>
            <w:tcBorders>
              <w:left w:val="single" w:sz="4" w:space="0" w:color="auto"/>
            </w:tcBorders>
            <w:vAlign w:val="center"/>
          </w:tcPr>
          <w:p w:rsidR="00A843AD" w:rsidRPr="007158FE" w:rsidRDefault="00A843AD" w:rsidP="00233479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ÁREA:</w:t>
            </w:r>
            <w:r w:rsidR="00AD29A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Ciencias Sociales</w:t>
            </w:r>
          </w:p>
        </w:tc>
      </w:tr>
      <w:tr w:rsidR="00A843AD" w:rsidRPr="007158FE" w:rsidTr="007F4152">
        <w:trPr>
          <w:trHeight w:val="554"/>
        </w:trPr>
        <w:tc>
          <w:tcPr>
            <w:tcW w:w="2275" w:type="pct"/>
            <w:gridSpan w:val="7"/>
            <w:tcBorders>
              <w:right w:val="single" w:sz="4" w:space="0" w:color="auto"/>
            </w:tcBorders>
            <w:vAlign w:val="center"/>
          </w:tcPr>
          <w:p w:rsidR="00A843AD" w:rsidRPr="007158FE" w:rsidRDefault="00A843AD" w:rsidP="00233479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ASIGNATURA:</w:t>
            </w:r>
            <w:r w:rsidR="00AD29A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Sociales</w:t>
            </w:r>
          </w:p>
        </w:tc>
        <w:tc>
          <w:tcPr>
            <w:tcW w:w="2725" w:type="pct"/>
            <w:gridSpan w:val="8"/>
            <w:tcBorders>
              <w:left w:val="single" w:sz="4" w:space="0" w:color="auto"/>
            </w:tcBorders>
            <w:vAlign w:val="center"/>
          </w:tcPr>
          <w:p w:rsidR="00A843AD" w:rsidRPr="007158FE" w:rsidRDefault="00A843AD" w:rsidP="00EF399F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DOCENTE: </w:t>
            </w:r>
            <w:r w:rsidR="00AD29A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Cristina Andrea Henao Monsalve</w:t>
            </w:r>
          </w:p>
        </w:tc>
      </w:tr>
      <w:tr w:rsidR="00A843AD" w:rsidRPr="007158FE" w:rsidTr="007F4152">
        <w:trPr>
          <w:gridAfter w:val="1"/>
          <w:wAfter w:w="28" w:type="pct"/>
          <w:cantSplit/>
          <w:trHeight w:val="1149"/>
        </w:trPr>
        <w:tc>
          <w:tcPr>
            <w:tcW w:w="294" w:type="pct"/>
            <w:tcBorders>
              <w:right w:val="single" w:sz="4" w:space="0" w:color="auto"/>
            </w:tcBorders>
            <w:textDirection w:val="btLr"/>
            <w:vAlign w:val="center"/>
          </w:tcPr>
          <w:p w:rsidR="00A843AD" w:rsidRPr="007158FE" w:rsidRDefault="00A843AD" w:rsidP="005C27C4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ESTANDARES</w:t>
            </w:r>
          </w:p>
        </w:tc>
        <w:tc>
          <w:tcPr>
            <w:tcW w:w="1226" w:type="pct"/>
            <w:gridSpan w:val="3"/>
            <w:tcBorders>
              <w:left w:val="single" w:sz="4" w:space="0" w:color="auto"/>
            </w:tcBorders>
            <w:vAlign w:val="center"/>
          </w:tcPr>
          <w:p w:rsidR="00A843AD" w:rsidRPr="007158FE" w:rsidRDefault="00AD29A9" w:rsidP="007F4152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Identifico y tomo posición frente a las principales casusa y consecuencias políticas, económicas, sociales y ambientales de la aplicación de diferentes teorías y modelos económicos en el siglo XX y formulo hipótesis para explicar la situación de Colombia en este contexto.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A843AD" w:rsidRPr="007158FE" w:rsidRDefault="00A843AD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COMPETENCIAS</w:t>
            </w:r>
          </w:p>
        </w:tc>
        <w:tc>
          <w:tcPr>
            <w:tcW w:w="1299" w:type="pct"/>
            <w:gridSpan w:val="4"/>
            <w:tcBorders>
              <w:left w:val="single" w:sz="4" w:space="0" w:color="auto"/>
            </w:tcBorders>
            <w:vAlign w:val="center"/>
          </w:tcPr>
          <w:p w:rsidR="00A843AD" w:rsidRPr="007158FE" w:rsidRDefault="00DC6A0B" w:rsidP="00DC6A0B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Interpretar indicadores de desarrollo </w:t>
            </w:r>
          </w:p>
        </w:tc>
        <w:tc>
          <w:tcPr>
            <w:tcW w:w="242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A843AD" w:rsidRPr="007158FE" w:rsidRDefault="00A843AD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DESEMPEÑOS</w:t>
            </w:r>
          </w:p>
        </w:tc>
        <w:tc>
          <w:tcPr>
            <w:tcW w:w="1642" w:type="pct"/>
            <w:gridSpan w:val="2"/>
            <w:tcBorders>
              <w:left w:val="single" w:sz="4" w:space="0" w:color="auto"/>
            </w:tcBorders>
            <w:vAlign w:val="center"/>
          </w:tcPr>
          <w:p w:rsidR="00A843AD" w:rsidRDefault="00AD29A9" w:rsidP="00AD29A9">
            <w:pPr>
              <w:numPr>
                <w:ilvl w:val="0"/>
                <w:numId w:val="9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Identifica las relaciones entre las características demográficas de una población y el desarrollo social</w:t>
            </w:r>
          </w:p>
          <w:p w:rsidR="00AD29A9" w:rsidRDefault="00AD29A9" w:rsidP="00AD29A9">
            <w:pPr>
              <w:numPr>
                <w:ilvl w:val="0"/>
                <w:numId w:val="9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Reconoce el valor del bienestar de las personas y el desarrollo de los países</w:t>
            </w:r>
          </w:p>
          <w:p w:rsidR="00265BD0" w:rsidRPr="007E3332" w:rsidRDefault="00265BD0" w:rsidP="007E3332">
            <w:pPr>
              <w:numPr>
                <w:ilvl w:val="0"/>
                <w:numId w:val="9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Reconoce aspectos positivos y negativos del nacionalismo</w:t>
            </w:r>
            <w:r w:rsidR="007E333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y la Primera Guerra mundial</w:t>
            </w:r>
            <w:r w:rsidR="007E034C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y la Segunda Guerra Mundial</w:t>
            </w:r>
          </w:p>
        </w:tc>
      </w:tr>
      <w:tr w:rsidR="00A843AD" w:rsidRPr="007158FE" w:rsidTr="007F4152">
        <w:trPr>
          <w:gridAfter w:val="1"/>
          <w:wAfter w:w="28" w:type="pct"/>
          <w:cantSplit/>
          <w:trHeight w:val="671"/>
        </w:trPr>
        <w:tc>
          <w:tcPr>
            <w:tcW w:w="4972" w:type="pct"/>
            <w:gridSpan w:val="14"/>
            <w:vAlign w:val="center"/>
          </w:tcPr>
          <w:p w:rsidR="00A843AD" w:rsidRPr="007158FE" w:rsidRDefault="00A843AD" w:rsidP="00EF399F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INDICADORES DE DESEMPEÑO</w:t>
            </w:r>
          </w:p>
        </w:tc>
      </w:tr>
      <w:tr w:rsidR="00A843AD" w:rsidRPr="007158FE" w:rsidTr="007F4152">
        <w:trPr>
          <w:gridAfter w:val="1"/>
          <w:wAfter w:w="28" w:type="pct"/>
          <w:cantSplit/>
          <w:trHeight w:val="551"/>
        </w:trPr>
        <w:tc>
          <w:tcPr>
            <w:tcW w:w="1656" w:type="pct"/>
            <w:gridSpan w:val="5"/>
            <w:vAlign w:val="center"/>
          </w:tcPr>
          <w:p w:rsidR="00A843AD" w:rsidRPr="007158FE" w:rsidRDefault="00A843AD" w:rsidP="00233479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FORTALEZAS</w:t>
            </w:r>
          </w:p>
        </w:tc>
        <w:tc>
          <w:tcPr>
            <w:tcW w:w="1658" w:type="pct"/>
            <w:gridSpan w:val="6"/>
            <w:vAlign w:val="center"/>
          </w:tcPr>
          <w:p w:rsidR="00A843AD" w:rsidRPr="007158FE" w:rsidRDefault="00A843AD" w:rsidP="00EF399F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DEBILIDADES</w:t>
            </w:r>
          </w:p>
        </w:tc>
        <w:tc>
          <w:tcPr>
            <w:tcW w:w="1658" w:type="pct"/>
            <w:gridSpan w:val="3"/>
            <w:vAlign w:val="center"/>
          </w:tcPr>
          <w:p w:rsidR="00A843AD" w:rsidRPr="007158FE" w:rsidRDefault="00A843AD" w:rsidP="00EF399F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RECOMENDACIONES</w:t>
            </w:r>
          </w:p>
        </w:tc>
      </w:tr>
      <w:tr w:rsidR="0093243F" w:rsidRPr="007158FE" w:rsidTr="007F4152">
        <w:trPr>
          <w:gridAfter w:val="1"/>
          <w:wAfter w:w="28" w:type="pct"/>
          <w:cantSplit/>
          <w:trHeight w:val="4947"/>
        </w:trPr>
        <w:tc>
          <w:tcPr>
            <w:tcW w:w="1656" w:type="pct"/>
            <w:gridSpan w:val="5"/>
            <w:vAlign w:val="center"/>
          </w:tcPr>
          <w:p w:rsidR="0093243F" w:rsidRDefault="0093243F" w:rsidP="00233479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lastRenderedPageBreak/>
              <w:t>1.1 Diferencia las metodologías que miden la pobreza</w:t>
            </w:r>
          </w:p>
          <w:p w:rsidR="0093243F" w:rsidRDefault="0093243F" w:rsidP="00233479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2.1  Interpreta información estadística</w:t>
            </w:r>
          </w:p>
          <w:p w:rsidR="0093243F" w:rsidRDefault="007E034C" w:rsidP="00233479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2</w:t>
            </w:r>
            <w:r w:rsidR="0093243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.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1</w:t>
            </w:r>
            <w:r w:rsidR="0093243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Cuestiona las condiciones en que viven los más pobres en las ciudades menos desarrolladas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y las condiciones de desigualdad entre hombres y mujeres</w:t>
            </w:r>
          </w:p>
          <w:p w:rsidR="0093243F" w:rsidRDefault="0093243F" w:rsidP="00233479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4.</w:t>
            </w:r>
            <w:r w:rsidR="007E333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1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Identifica conceptos de nación e imperialismo</w:t>
            </w:r>
            <w:r w:rsidR="007E333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y los conflictos ocasionados por el nacionalismo</w:t>
            </w:r>
          </w:p>
          <w:p w:rsidR="0093243F" w:rsidRPr="007158FE" w:rsidRDefault="007E3332" w:rsidP="00233479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4.</w:t>
            </w:r>
            <w:commentRangeStart w:id="1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2</w:t>
            </w:r>
            <w:commentRangeEnd w:id="1"/>
            <w:r>
              <w:rPr>
                <w:rStyle w:val="Refdecomentario"/>
              </w:rPr>
              <w:commentReference w:id="1"/>
            </w:r>
            <w:r w:rsidR="0093243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Identifica causas de la Primera Guerra Mundial</w:t>
            </w:r>
            <w:r w:rsidR="007E034C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y de la Segunda Guerra Mundial</w:t>
            </w:r>
          </w:p>
        </w:tc>
        <w:tc>
          <w:tcPr>
            <w:tcW w:w="1658" w:type="pct"/>
            <w:gridSpan w:val="6"/>
            <w:vAlign w:val="center"/>
          </w:tcPr>
          <w:p w:rsidR="007E034C" w:rsidRDefault="007E034C" w:rsidP="007E034C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1.1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le dificulta d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iferencia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las metodologías que miden la pobreza</w:t>
            </w:r>
          </w:p>
          <w:p w:rsidR="007E034C" w:rsidRDefault="007E034C" w:rsidP="007E034C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2.1 Se le dificulta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i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nterpreta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información estadística</w:t>
            </w:r>
          </w:p>
          <w:p w:rsidR="007E034C" w:rsidRDefault="007E034C" w:rsidP="007E034C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2.1 Se le dificulta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uestiona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las condiciones en que viven los más pobres en las ciudades menos desarrolladas y las condiciones de desigualdad entre hombres y mujeres</w:t>
            </w:r>
          </w:p>
          <w:p w:rsidR="007E034C" w:rsidRDefault="007E034C" w:rsidP="007E034C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4.1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Se le dificulta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dentifica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conceptos de nación e imperialismo y los conflictos ocasionados por el nacionalismo</w:t>
            </w:r>
          </w:p>
          <w:p w:rsidR="0093243F" w:rsidRPr="007158FE" w:rsidRDefault="007E034C" w:rsidP="007E034C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4.</w:t>
            </w:r>
            <w:commentRangeStart w:id="2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2</w:t>
            </w:r>
            <w:commentRangeEnd w:id="2"/>
            <w:r>
              <w:rPr>
                <w:rStyle w:val="Refdecomentario"/>
              </w:rPr>
              <w:commentReference w:id="2"/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Se le dificulta identificar causas de la Primera Guerra Mundial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y la Segunda Guerra Mundial y de la Segunda Guerra Mundial</w:t>
            </w:r>
          </w:p>
        </w:tc>
        <w:tc>
          <w:tcPr>
            <w:tcW w:w="1658" w:type="pct"/>
            <w:gridSpan w:val="3"/>
            <w:vAlign w:val="center"/>
          </w:tcPr>
          <w:p w:rsidR="0035394A" w:rsidRPr="004B4F1D" w:rsidRDefault="0035394A" w:rsidP="0035394A">
            <w:pPr>
              <w:pStyle w:val="Prrafodelista"/>
              <w:numPr>
                <w:ilvl w:val="0"/>
                <w:numId w:val="10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Elaborar los talleres en la clase</w:t>
            </w:r>
          </w:p>
          <w:p w:rsidR="0035394A" w:rsidRPr="004B4F1D" w:rsidRDefault="0035394A" w:rsidP="0035394A">
            <w:pPr>
              <w:pStyle w:val="Prrafodelista"/>
              <w:numPr>
                <w:ilvl w:val="0"/>
                <w:numId w:val="10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Realizar lecturas relacionados con los temas tratados, previos a la clase </w:t>
            </w:r>
          </w:p>
          <w:p w:rsidR="0035394A" w:rsidRPr="004B4F1D" w:rsidRDefault="0035394A" w:rsidP="0035394A">
            <w:pPr>
              <w:pStyle w:val="Prrafodelista"/>
              <w:numPr>
                <w:ilvl w:val="0"/>
                <w:numId w:val="10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Consultar la página del curso</w:t>
            </w:r>
          </w:p>
          <w:p w:rsidR="0035394A" w:rsidRPr="004B4F1D" w:rsidRDefault="0035394A" w:rsidP="0035394A">
            <w:pPr>
              <w:pStyle w:val="Prrafodelista"/>
              <w:numPr>
                <w:ilvl w:val="0"/>
                <w:numId w:val="10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Llegar puntualmente al aula</w:t>
            </w:r>
          </w:p>
          <w:p w:rsidR="0035394A" w:rsidRPr="004B4F1D" w:rsidRDefault="0035394A" w:rsidP="0035394A">
            <w:pPr>
              <w:pStyle w:val="Prrafodelista"/>
              <w:numPr>
                <w:ilvl w:val="0"/>
                <w:numId w:val="10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Participar activamente de las actividades propuestas</w:t>
            </w:r>
          </w:p>
          <w:p w:rsidR="0035394A" w:rsidRPr="004B4F1D" w:rsidRDefault="0035394A" w:rsidP="0035394A">
            <w:pPr>
              <w:pStyle w:val="Prrafodelista"/>
              <w:numPr>
                <w:ilvl w:val="0"/>
                <w:numId w:val="10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Presentar oportunamente las excusas en caso de ausencia y ponerse al día con las actividades pendientes en el tiempo establecido por el manual de convivencia</w:t>
            </w:r>
          </w:p>
          <w:p w:rsidR="0093243F" w:rsidRPr="007158FE" w:rsidRDefault="0093243F" w:rsidP="00233479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93243F" w:rsidRPr="007158FE" w:rsidTr="007F4152">
        <w:trPr>
          <w:gridAfter w:val="1"/>
          <w:wAfter w:w="28" w:type="pct"/>
          <w:cantSplit/>
          <w:trHeight w:val="1149"/>
        </w:trPr>
        <w:tc>
          <w:tcPr>
            <w:tcW w:w="294" w:type="pct"/>
            <w:tcBorders>
              <w:right w:val="single" w:sz="4" w:space="0" w:color="auto"/>
            </w:tcBorders>
            <w:textDirection w:val="btLr"/>
            <w:vAlign w:val="center"/>
          </w:tcPr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CONOCIMIENTOS</w:t>
            </w:r>
          </w:p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TEMAS</w:t>
            </w:r>
          </w:p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2043" w:type="pct"/>
            <w:gridSpan w:val="7"/>
            <w:tcBorders>
              <w:left w:val="single" w:sz="4" w:space="0" w:color="auto"/>
            </w:tcBorders>
            <w:vAlign w:val="center"/>
          </w:tcPr>
          <w:p w:rsidR="0093243F" w:rsidRDefault="0035394A" w:rsidP="0035394A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Desarrollo y crecimiento</w:t>
            </w:r>
          </w:p>
          <w:p w:rsidR="0035394A" w:rsidRDefault="0035394A" w:rsidP="0035394A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Formas de medir el desarrollo</w:t>
            </w:r>
          </w:p>
          <w:p w:rsidR="0035394A" w:rsidRDefault="0035394A" w:rsidP="0035394A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Indicadores de Desarrollo</w:t>
            </w:r>
          </w:p>
          <w:p w:rsidR="0035394A" w:rsidRDefault="0035394A" w:rsidP="0035394A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Interpretación de Indicadores de Desarrollo</w:t>
            </w:r>
          </w:p>
          <w:p w:rsidR="0035394A" w:rsidRDefault="0035394A" w:rsidP="0035394A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Nacionalismo, Paneslavismo</w:t>
            </w:r>
          </w:p>
          <w:p w:rsidR="0035394A" w:rsidRDefault="0035394A" w:rsidP="0035394A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Imperialismo</w:t>
            </w:r>
          </w:p>
          <w:p w:rsidR="0035394A" w:rsidRDefault="0035394A" w:rsidP="0035394A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Formación de las naciones en el siglo XIX</w:t>
            </w:r>
          </w:p>
          <w:p w:rsidR="0035394A" w:rsidRDefault="0035394A" w:rsidP="0035394A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Causas </w:t>
            </w:r>
            <w:r w:rsidR="007E034C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y consecuencias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 la Primera Guerra Mundial</w:t>
            </w:r>
          </w:p>
          <w:p w:rsidR="007E034C" w:rsidRDefault="007E034C" w:rsidP="0035394A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Causas y consecuencias de la Segunda Guerra Mundial</w:t>
            </w:r>
          </w:p>
          <w:p w:rsidR="0035394A" w:rsidRPr="007158FE" w:rsidRDefault="007E034C" w:rsidP="007E034C">
            <w:pPr>
              <w:numPr>
                <w:ilvl w:val="0"/>
                <w:numId w:val="11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Orden Mundial: No alineados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textDirection w:val="btLr"/>
            <w:vAlign w:val="center"/>
          </w:tcPr>
          <w:p w:rsidR="0093243F" w:rsidRPr="007158FE" w:rsidRDefault="0093243F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2435" w:type="pct"/>
            <w:gridSpan w:val="5"/>
            <w:tcBorders>
              <w:left w:val="single" w:sz="4" w:space="0" w:color="auto"/>
            </w:tcBorders>
            <w:vAlign w:val="center"/>
          </w:tcPr>
          <w:p w:rsidR="0035394A" w:rsidRPr="0069444F" w:rsidRDefault="0035394A" w:rsidP="0035394A">
            <w:pPr>
              <w:pStyle w:val="Prrafodelista"/>
              <w:numPr>
                <w:ilvl w:val="0"/>
                <w:numId w:val="5"/>
              </w:numPr>
              <w:ind w:left="714" w:hanging="357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9444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Explicaciones magistrales</w:t>
            </w:r>
          </w:p>
          <w:p w:rsidR="0035394A" w:rsidRPr="0069444F" w:rsidRDefault="0035394A" w:rsidP="0035394A">
            <w:pPr>
              <w:pStyle w:val="Prrafodelista"/>
              <w:numPr>
                <w:ilvl w:val="0"/>
                <w:numId w:val="5"/>
              </w:numPr>
              <w:ind w:left="714" w:hanging="357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9444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Lectura de Textos</w:t>
            </w:r>
          </w:p>
          <w:p w:rsidR="0035394A" w:rsidRDefault="0035394A" w:rsidP="0035394A">
            <w:pPr>
              <w:pStyle w:val="Prrafodelista"/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9444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Solución de Talleres</w:t>
            </w:r>
          </w:p>
          <w:p w:rsidR="0035394A" w:rsidRDefault="0035394A" w:rsidP="0035394A">
            <w:pPr>
              <w:pStyle w:val="Prrafodelista"/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Lectura de gráficas</w:t>
            </w:r>
          </w:p>
          <w:p w:rsidR="0035394A" w:rsidRDefault="0035394A" w:rsidP="0035394A">
            <w:pPr>
              <w:pStyle w:val="Prrafodelista"/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Visitas virtuales </w:t>
            </w:r>
          </w:p>
          <w:p w:rsidR="0093243F" w:rsidRPr="007158FE" w:rsidRDefault="0035394A" w:rsidP="0035394A">
            <w:pPr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Ubicación espacial </w:t>
            </w:r>
          </w:p>
        </w:tc>
      </w:tr>
    </w:tbl>
    <w:p w:rsidR="00A843AD" w:rsidRPr="007158FE" w:rsidRDefault="00A843AD" w:rsidP="00A843AD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p w:rsidR="00A843AD" w:rsidRPr="007158FE" w:rsidRDefault="00A843AD" w:rsidP="00A843AD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p w:rsidR="00A843AD" w:rsidRPr="007158FE" w:rsidRDefault="00A843AD" w:rsidP="00A843AD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p w:rsidR="00A843AD" w:rsidRPr="007158FE" w:rsidRDefault="00A843AD" w:rsidP="00A843AD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p w:rsidR="00A843AD" w:rsidRPr="007158FE" w:rsidRDefault="00A843AD" w:rsidP="00A843AD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p w:rsidR="00A843AD" w:rsidRPr="007158FE" w:rsidRDefault="00A843AD" w:rsidP="00A843AD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tbl>
      <w:tblPr>
        <w:tblW w:w="13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5872"/>
        <w:gridCol w:w="649"/>
        <w:gridCol w:w="6447"/>
      </w:tblGrid>
      <w:tr w:rsidR="00A843AD" w:rsidRPr="00114A95" w:rsidTr="002677F5">
        <w:trPr>
          <w:cantSplit/>
          <w:trHeight w:val="2083"/>
        </w:trPr>
        <w:tc>
          <w:tcPr>
            <w:tcW w:w="854" w:type="dxa"/>
            <w:textDirection w:val="btLr"/>
          </w:tcPr>
          <w:p w:rsidR="00A843AD" w:rsidRPr="00114A95" w:rsidRDefault="00A843AD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A843AD" w:rsidRPr="00114A95" w:rsidRDefault="00A843AD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METODOLOGÍA</w:t>
            </w:r>
          </w:p>
        </w:tc>
        <w:tc>
          <w:tcPr>
            <w:tcW w:w="5872" w:type="dxa"/>
          </w:tcPr>
          <w:p w:rsidR="0035394A" w:rsidRPr="00114DC5" w:rsidRDefault="0035394A" w:rsidP="0035394A">
            <w:pPr>
              <w:pStyle w:val="Prrafodelista"/>
              <w:numPr>
                <w:ilvl w:val="0"/>
                <w:numId w:val="12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DC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trabajará en grupo durante las clases</w:t>
            </w:r>
          </w:p>
          <w:p w:rsidR="0035394A" w:rsidRDefault="0035394A" w:rsidP="0035394A">
            <w:pPr>
              <w:pStyle w:val="Prrafodelista"/>
              <w:numPr>
                <w:ilvl w:val="0"/>
                <w:numId w:val="12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00C7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Se realizará un </w:t>
            </w:r>
            <w:proofErr w:type="spellStart"/>
            <w:r w:rsidRPr="00600C7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quiz</w:t>
            </w:r>
            <w:proofErr w:type="spellEnd"/>
            <w:r w:rsidRPr="00600C7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 w:rsidR="007E034C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 los principales tópicos (de acuerdo a los estándares)</w:t>
            </w:r>
          </w:p>
          <w:p w:rsidR="0035394A" w:rsidRDefault="0035394A" w:rsidP="0035394A">
            <w:pPr>
              <w:pStyle w:val="Prrafodelista"/>
              <w:numPr>
                <w:ilvl w:val="0"/>
                <w:numId w:val="12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00C7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realizará una prueba tipo saber de 10 preguntas al final del período</w:t>
            </w:r>
          </w:p>
          <w:p w:rsidR="00A843AD" w:rsidRDefault="007E3332" w:rsidP="007E3332">
            <w:pPr>
              <w:pStyle w:val="Prrafodelista"/>
              <w:numPr>
                <w:ilvl w:val="0"/>
                <w:numId w:val="12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realizarán análisis de videos y fotografías</w:t>
            </w:r>
          </w:p>
          <w:p w:rsidR="002677F5" w:rsidRPr="007E3332" w:rsidRDefault="002677F5" w:rsidP="007E3332">
            <w:pPr>
              <w:pStyle w:val="Prrafodelista"/>
              <w:numPr>
                <w:ilvl w:val="0"/>
                <w:numId w:val="12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realizará en la segunda semana del período una prueba diagnóstica para evaluar el grado de apropiación del temas como la Primera Guerra Mundial y la Segunda Guerra Mundial</w:t>
            </w:r>
          </w:p>
        </w:tc>
        <w:tc>
          <w:tcPr>
            <w:tcW w:w="649" w:type="dxa"/>
            <w:textDirection w:val="btLr"/>
          </w:tcPr>
          <w:p w:rsidR="00A843AD" w:rsidRPr="00114A95" w:rsidRDefault="00A843AD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EVALUACIÓN</w:t>
            </w:r>
          </w:p>
        </w:tc>
        <w:tc>
          <w:tcPr>
            <w:tcW w:w="6447" w:type="dxa"/>
          </w:tcPr>
          <w:p w:rsidR="0035394A" w:rsidRDefault="0035394A" w:rsidP="0035394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DC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utoevaluación</w:t>
            </w:r>
          </w:p>
          <w:p w:rsidR="0035394A" w:rsidRDefault="0035394A" w:rsidP="0035394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Solución de talleres</w:t>
            </w:r>
          </w:p>
          <w:p w:rsidR="0035394A" w:rsidRDefault="0035394A" w:rsidP="0035394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Evaluación escrita</w:t>
            </w:r>
          </w:p>
          <w:p w:rsidR="0035394A" w:rsidRDefault="007E3332" w:rsidP="0035394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Participación en</w:t>
            </w:r>
            <w:r w:rsidR="0035394A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clase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y puntualidad</w:t>
            </w:r>
          </w:p>
          <w:p w:rsidR="007E3332" w:rsidRDefault="007E3332" w:rsidP="0035394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Análisis de gráficos, estadísticas, mapas</w:t>
            </w:r>
          </w:p>
          <w:p w:rsidR="00A843AD" w:rsidRDefault="007E3332" w:rsidP="00C5110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</w:t>
            </w:r>
            <w:r w:rsidR="00C5110A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nstrucción de mapas y geo-</w:t>
            </w:r>
            <w:proofErr w:type="spellStart"/>
            <w:r w:rsidR="00C5110A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referenciación</w:t>
            </w:r>
            <w:proofErr w:type="spellEnd"/>
            <w:r w:rsidR="00C5110A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.</w:t>
            </w:r>
          </w:p>
          <w:p w:rsidR="00C5110A" w:rsidRDefault="00C5110A" w:rsidP="00C5110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Construcción de mapas conceptuales</w:t>
            </w:r>
          </w:p>
          <w:p w:rsidR="00C5110A" w:rsidRDefault="00C5110A" w:rsidP="00C5110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Interpretación de </w:t>
            </w:r>
            <w:commentRangeStart w:id="3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datos</w:t>
            </w:r>
            <w:commentRangeEnd w:id="3"/>
            <w:r>
              <w:rPr>
                <w:rStyle w:val="Refdecomentario"/>
              </w:rPr>
              <w:commentReference w:id="3"/>
            </w:r>
          </w:p>
          <w:p w:rsidR="002677F5" w:rsidRPr="00114A95" w:rsidRDefault="002677F5" w:rsidP="00C5110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Evaluación diagnóstica </w:t>
            </w:r>
          </w:p>
        </w:tc>
      </w:tr>
      <w:tr w:rsidR="00A843AD" w:rsidRPr="00114A95" w:rsidTr="002677F5">
        <w:trPr>
          <w:cantSplit/>
          <w:trHeight w:val="2640"/>
        </w:trPr>
        <w:tc>
          <w:tcPr>
            <w:tcW w:w="854" w:type="dxa"/>
            <w:textDirection w:val="btLr"/>
            <w:vAlign w:val="center"/>
          </w:tcPr>
          <w:p w:rsidR="00A843AD" w:rsidRPr="00114A95" w:rsidRDefault="00A843AD" w:rsidP="002677F5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lastRenderedPageBreak/>
              <w:t>RECURSOS</w:t>
            </w:r>
          </w:p>
        </w:tc>
        <w:tc>
          <w:tcPr>
            <w:tcW w:w="5872" w:type="dxa"/>
          </w:tcPr>
          <w:p w:rsidR="0035394A" w:rsidRDefault="0035394A" w:rsidP="0035394A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Video </w:t>
            </w:r>
            <w:proofErr w:type="spellStart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Bean</w:t>
            </w:r>
            <w:proofErr w:type="spellEnd"/>
          </w:p>
          <w:p w:rsidR="0035394A" w:rsidRDefault="0035394A" w:rsidP="0035394A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Mapa Político del mundo siglo XIX</w:t>
            </w:r>
          </w:p>
          <w:p w:rsidR="0035394A" w:rsidRDefault="0035394A" w:rsidP="0035394A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DVD y televisor</w:t>
            </w:r>
          </w:p>
          <w:p w:rsidR="00A843AD" w:rsidRPr="00114A95" w:rsidRDefault="0035394A" w:rsidP="0035394A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Fotocopias</w:t>
            </w:r>
          </w:p>
        </w:tc>
        <w:tc>
          <w:tcPr>
            <w:tcW w:w="649" w:type="dxa"/>
            <w:textDirection w:val="btLr"/>
          </w:tcPr>
          <w:p w:rsidR="00A843AD" w:rsidRPr="00114A95" w:rsidRDefault="00A843AD" w:rsidP="00233479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BIBLIOGRAFÍA</w:t>
            </w:r>
          </w:p>
        </w:tc>
        <w:tc>
          <w:tcPr>
            <w:tcW w:w="6447" w:type="dxa"/>
          </w:tcPr>
          <w:p w:rsidR="00CB54B6" w:rsidRDefault="00CB54B6" w:rsidP="00CB54B6">
            <w:pPr>
              <w:pStyle w:val="Prrafodelista"/>
              <w:numPr>
                <w:ilvl w:val="0"/>
                <w:numId w:val="8"/>
              </w:numPr>
              <w:ind w:left="175" w:hanging="141"/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Sánchez, Fabio Vladimir. Zona Activa 10, Editorial Norma, 2010</w:t>
            </w:r>
          </w:p>
          <w:p w:rsidR="00CB54B6" w:rsidRDefault="00CB54B6" w:rsidP="00CB54B6">
            <w:pPr>
              <w:pStyle w:val="Prrafodelista"/>
              <w:numPr>
                <w:ilvl w:val="0"/>
                <w:numId w:val="8"/>
              </w:numPr>
              <w:ind w:left="175" w:hanging="141"/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Melo, Vladimir. Identidades 10°, Editorial Norma, Bogotá, 2004</w:t>
            </w:r>
          </w:p>
          <w:p w:rsidR="00CB54B6" w:rsidRPr="00CF4F27" w:rsidRDefault="00CB54B6" w:rsidP="00CB54B6">
            <w:pPr>
              <w:numPr>
                <w:ilvl w:val="0"/>
                <w:numId w:val="8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Ortiz, José Guillermo. Hipertextos 10°. Bogotá, Editorial Santillana, 2010</w:t>
            </w:r>
          </w:p>
          <w:p w:rsidR="00A843AD" w:rsidRPr="00114A95" w:rsidRDefault="00742364" w:rsidP="00CB54B6">
            <w:pPr>
              <w:numPr>
                <w:ilvl w:val="0"/>
                <w:numId w:val="8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hyperlink r:id="rId10" w:history="1">
              <w:r w:rsidR="00CB54B6" w:rsidRPr="00233479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_tradnl"/>
                </w:rPr>
                <w:t>www.economiatomas.jimdo.com</w:t>
              </w:r>
            </w:hyperlink>
          </w:p>
        </w:tc>
      </w:tr>
      <w:tr w:rsidR="00A843AD" w:rsidRPr="00114A95" w:rsidTr="002677F5">
        <w:trPr>
          <w:trHeight w:val="1285"/>
        </w:trPr>
        <w:tc>
          <w:tcPr>
            <w:tcW w:w="13822" w:type="dxa"/>
            <w:gridSpan w:val="4"/>
          </w:tcPr>
          <w:p w:rsidR="00A843AD" w:rsidRPr="00114A95" w:rsidRDefault="00A843AD" w:rsidP="00233479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ESTRATEGIAS PEDAGÓGICAS DE APOYO</w:t>
            </w:r>
          </w:p>
          <w:p w:rsidR="0035394A" w:rsidRDefault="0035394A" w:rsidP="0035394A">
            <w:pPr>
              <w:pStyle w:val="Prrafodelista"/>
              <w:numPr>
                <w:ilvl w:val="0"/>
                <w:numId w:val="13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CF4F27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realizarán correcciones de los talleres y evaluaciones</w:t>
            </w:r>
            <w:r w:rsidR="002677F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y se consignarán en el cuaderno</w:t>
            </w:r>
          </w:p>
          <w:p w:rsidR="0035394A" w:rsidRDefault="0035394A" w:rsidP="0035394A">
            <w:pPr>
              <w:pStyle w:val="Prrafodelista"/>
              <w:numPr>
                <w:ilvl w:val="0"/>
                <w:numId w:val="13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 través de la página del curso se reforzarán temas de las clases con apoyo de videos, fotografías y documentos</w:t>
            </w:r>
          </w:p>
          <w:p w:rsidR="0035394A" w:rsidRDefault="0035394A" w:rsidP="0035394A">
            <w:pPr>
              <w:pStyle w:val="Prrafodelista"/>
              <w:numPr>
                <w:ilvl w:val="0"/>
                <w:numId w:val="13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Se brindarán asesorías personalizadas en los descansos </w:t>
            </w:r>
          </w:p>
          <w:p w:rsidR="00A843AD" w:rsidRDefault="0035394A" w:rsidP="00233479">
            <w:pPr>
              <w:numPr>
                <w:ilvl w:val="0"/>
                <w:numId w:val="13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37870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informará por escrito al acudiente cuando el estudiante presente dificultades disciplinarias y/o académica</w:t>
            </w:r>
          </w:p>
          <w:p w:rsidR="002677F5" w:rsidRPr="0035394A" w:rsidRDefault="002677F5" w:rsidP="00233479">
            <w:pPr>
              <w:numPr>
                <w:ilvl w:val="0"/>
                <w:numId w:val="13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permite mejorar en los ocho días siguientes a la entrega de la actividad calificada. Se evaluará en los descansos dicho mejoramiento</w:t>
            </w:r>
          </w:p>
        </w:tc>
      </w:tr>
    </w:tbl>
    <w:p w:rsidR="00677F4E" w:rsidRPr="007158FE" w:rsidRDefault="00677F4E" w:rsidP="00677F4E">
      <w:pPr>
        <w:jc w:val="both"/>
        <w:rPr>
          <w:rStyle w:val="nfasis"/>
          <w:rFonts w:ascii="Arial" w:hAnsi="Arial" w:cs="Arial"/>
          <w:b/>
          <w:sz w:val="22"/>
          <w:szCs w:val="22"/>
          <w:lang w:val="es-ES_tradnl"/>
        </w:rPr>
      </w:pPr>
    </w:p>
    <w:sectPr w:rsidR="00677F4E" w:rsidRPr="007158FE" w:rsidSect="00E2389C">
      <w:headerReference w:type="default" r:id="rId11"/>
      <w:footerReference w:type="default" r:id="rId12"/>
      <w:pgSz w:w="15840" w:h="12240" w:orient="landscape" w:code="1"/>
      <w:pgMar w:top="1701" w:right="1418" w:bottom="1041" w:left="1418" w:header="709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rea" w:date="2013-07-07T23:01:00Z" w:initials="A">
    <w:p w:rsidR="007E3332" w:rsidRDefault="007E3332">
      <w:pPr>
        <w:pStyle w:val="Textocomentario"/>
      </w:pPr>
      <w:r>
        <w:rPr>
          <w:rStyle w:val="Refdecomentario"/>
        </w:rPr>
        <w:annotationRef/>
      </w:r>
      <w:r>
        <w:t>Se fusionan dos indicadores, para simplificar y evitar que el sistema no los asimile</w:t>
      </w:r>
    </w:p>
  </w:comment>
  <w:comment w:id="2" w:author="Andrea" w:date="2014-04-29T10:49:00Z" w:initials="A">
    <w:p w:rsidR="007E034C" w:rsidRDefault="007E034C" w:rsidP="007E034C">
      <w:pPr>
        <w:pStyle w:val="Textocomentario"/>
      </w:pPr>
      <w:r>
        <w:rPr>
          <w:rStyle w:val="Refdecomentario"/>
        </w:rPr>
        <w:annotationRef/>
      </w:r>
      <w:r>
        <w:t>Se fusionan dos indicadores, para simplificar y evitar que el sistema no los asimile</w:t>
      </w:r>
    </w:p>
  </w:comment>
  <w:comment w:id="3" w:author="Andrea" w:date="2013-07-07T23:08:00Z" w:initials="A">
    <w:p w:rsidR="00C5110A" w:rsidRDefault="00C5110A">
      <w:pPr>
        <w:pStyle w:val="Textocomentario"/>
      </w:pPr>
      <w:r>
        <w:rPr>
          <w:rStyle w:val="Refdecomentario"/>
        </w:rPr>
        <w:annotationRef/>
      </w:r>
      <w:r>
        <w:t>Se introducen más herramientas evaluativas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64" w:rsidRDefault="00742364" w:rsidP="001E5505">
      <w:r>
        <w:separator/>
      </w:r>
    </w:p>
  </w:endnote>
  <w:endnote w:type="continuationSeparator" w:id="0">
    <w:p w:rsidR="00742364" w:rsidRDefault="00742364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9C" w:rsidRPr="00FC77D5" w:rsidRDefault="002F7950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</w:t>
    </w:r>
    <w:r>
      <w:rPr>
        <w:sz w:val="20"/>
        <w:szCs w:val="20"/>
        <w:lang w:val="es-ES_tradnl"/>
      </w:rPr>
      <w:t>arrera</w:t>
    </w:r>
    <w:r w:rsidRPr="00FC77D5">
      <w:rPr>
        <w:sz w:val="20"/>
        <w:szCs w:val="20"/>
        <w:lang w:val="es-ES_tradnl"/>
      </w:rPr>
      <w:t xml:space="preserve"> 55</w:t>
    </w:r>
    <w:r>
      <w:rPr>
        <w:sz w:val="20"/>
        <w:szCs w:val="20"/>
        <w:lang w:val="es-ES_tradnl"/>
      </w:rPr>
      <w:t xml:space="preserve">  </w:t>
    </w:r>
    <w:r w:rsidRPr="00FC77D5">
      <w:rPr>
        <w:sz w:val="20"/>
        <w:szCs w:val="20"/>
        <w:lang w:val="es-ES_tradnl"/>
      </w:rPr>
      <w:t xml:space="preserve"> Nº 38-170</w:t>
    </w:r>
    <w:r w:rsidRPr="00FC77D5">
      <w:rPr>
        <w:sz w:val="20"/>
        <w:szCs w:val="20"/>
        <w:lang w:val="es-ES_tradnl"/>
      </w:rPr>
      <w:tab/>
      <w:t xml:space="preserve">TEL. 275 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>12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 xml:space="preserve"> 91</w:t>
    </w:r>
  </w:p>
  <w:p w:rsidR="00E2389C" w:rsidRPr="00FC77D5" w:rsidRDefault="002F7950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Correo electrónico: ietcadavid@yahoo.es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64" w:rsidRDefault="00742364" w:rsidP="001E5505">
      <w:r>
        <w:separator/>
      </w:r>
    </w:p>
  </w:footnote>
  <w:footnote w:type="continuationSeparator" w:id="0">
    <w:p w:rsidR="00742364" w:rsidRDefault="00742364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04"/>
      <w:gridCol w:w="9947"/>
      <w:gridCol w:w="1869"/>
    </w:tblGrid>
    <w:tr w:rsidR="009B651A" w:rsidTr="009B651A">
      <w:trPr>
        <w:trHeight w:val="396"/>
      </w:trPr>
      <w:tc>
        <w:tcPr>
          <w:tcW w:w="531" w:type="pct"/>
          <w:vMerge w:val="restart"/>
          <w:tcBorders>
            <w:right w:val="single" w:sz="4" w:space="0" w:color="auto"/>
          </w:tcBorders>
          <w:vAlign w:val="center"/>
        </w:tcPr>
        <w:p w:rsidR="009B651A" w:rsidRPr="009B651A" w:rsidRDefault="00600B76" w:rsidP="009B651A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20700" cy="749300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B651A" w:rsidRPr="009B651A" w:rsidRDefault="009B651A" w:rsidP="009B651A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  <w:b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B651A">
            <w:rPr>
              <w:rFonts w:ascii="Arial" w:hAnsi="Arial" w:cs="Arial"/>
              <w:b/>
            </w:rPr>
            <w:t>INSTITUCIÓN EDUCATIVA TOMAS CADAVID RESTREPO</w:t>
          </w:r>
        </w:p>
      </w:tc>
      <w:tc>
        <w:tcPr>
          <w:tcW w:w="707" w:type="pct"/>
          <w:vMerge w:val="restart"/>
        </w:tcPr>
        <w:p w:rsidR="009B651A" w:rsidRPr="009B651A" w:rsidRDefault="00600B76" w:rsidP="009B651A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787400" cy="863600"/>
                <wp:effectExtent l="19050" t="0" r="0" b="0"/>
                <wp:docPr id="2" name="Imagen 2" descr="logo_tomas cadavid 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tomas cadavid 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651A" w:rsidTr="009B651A">
      <w:trPr>
        <w:trHeight w:val="210"/>
      </w:trPr>
      <w:tc>
        <w:tcPr>
          <w:tcW w:w="531" w:type="pct"/>
          <w:vMerge/>
          <w:tcBorders>
            <w:right w:val="single" w:sz="4" w:space="0" w:color="auto"/>
          </w:tcBorders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B651A">
            <w:rPr>
              <w:rFonts w:ascii="Arial" w:hAnsi="Arial" w:cs="Arial"/>
              <w:sz w:val="20"/>
              <w:szCs w:val="20"/>
            </w:rPr>
            <w:t>BELLO ANTIOQUIA  NIT 811038220- No. DANE 105088002829</w:t>
          </w:r>
        </w:p>
      </w:tc>
      <w:tc>
        <w:tcPr>
          <w:tcW w:w="707" w:type="pct"/>
          <w:vMerge/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  <w:tr w:rsidR="009B651A" w:rsidTr="009B651A">
      <w:trPr>
        <w:trHeight w:val="451"/>
      </w:trPr>
      <w:tc>
        <w:tcPr>
          <w:tcW w:w="531" w:type="pct"/>
          <w:vMerge/>
          <w:tcBorders>
            <w:right w:val="single" w:sz="4" w:space="0" w:color="auto"/>
          </w:tcBorders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PLANEACIÓN DIDÁCTICA</w:t>
          </w:r>
        </w:p>
      </w:tc>
      <w:tc>
        <w:tcPr>
          <w:tcW w:w="707" w:type="pct"/>
          <w:vMerge/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</w:tbl>
  <w:p w:rsidR="00E2389C" w:rsidRPr="007262A8" w:rsidRDefault="00E2389C" w:rsidP="00E2389C">
    <w:pPr>
      <w:pStyle w:val="Encabezad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E2"/>
    <w:multiLevelType w:val="hybridMultilevel"/>
    <w:tmpl w:val="19E233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B35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9AF"/>
    <w:multiLevelType w:val="hybridMultilevel"/>
    <w:tmpl w:val="17A68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4FED"/>
    <w:multiLevelType w:val="hybridMultilevel"/>
    <w:tmpl w:val="EAD23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641B8"/>
    <w:multiLevelType w:val="hybridMultilevel"/>
    <w:tmpl w:val="DF6001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81D99"/>
    <w:multiLevelType w:val="hybridMultilevel"/>
    <w:tmpl w:val="71006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A721C"/>
    <w:multiLevelType w:val="hybridMultilevel"/>
    <w:tmpl w:val="DEC4B5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7732"/>
    <w:multiLevelType w:val="hybridMultilevel"/>
    <w:tmpl w:val="3872C9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AE0"/>
    <w:multiLevelType w:val="hybridMultilevel"/>
    <w:tmpl w:val="B17C8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A63ED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D5413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D0CEF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70D32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3021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44148"/>
    <w:multiLevelType w:val="hybridMultilevel"/>
    <w:tmpl w:val="36C0B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56BCD"/>
    <w:multiLevelType w:val="hybridMultilevel"/>
    <w:tmpl w:val="EDAA1F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E4496"/>
    <w:multiLevelType w:val="hybridMultilevel"/>
    <w:tmpl w:val="EA660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E6F6D"/>
    <w:multiLevelType w:val="hybridMultilevel"/>
    <w:tmpl w:val="E9D67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7571"/>
    <w:multiLevelType w:val="hybridMultilevel"/>
    <w:tmpl w:val="9CFC0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F25A6"/>
    <w:multiLevelType w:val="hybridMultilevel"/>
    <w:tmpl w:val="04243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44E56"/>
    <w:multiLevelType w:val="hybridMultilevel"/>
    <w:tmpl w:val="DA1A9C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254C6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56431"/>
    <w:multiLevelType w:val="hybridMultilevel"/>
    <w:tmpl w:val="D7E4E240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63D2261"/>
    <w:multiLevelType w:val="hybridMultilevel"/>
    <w:tmpl w:val="22765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9259C"/>
    <w:multiLevelType w:val="hybridMultilevel"/>
    <w:tmpl w:val="37F6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E276A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823EB"/>
    <w:multiLevelType w:val="hybridMultilevel"/>
    <w:tmpl w:val="52141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C1A2A"/>
    <w:multiLevelType w:val="hybridMultilevel"/>
    <w:tmpl w:val="D32E03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5673C"/>
    <w:multiLevelType w:val="hybridMultilevel"/>
    <w:tmpl w:val="4DA2A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064F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E31FC"/>
    <w:multiLevelType w:val="hybridMultilevel"/>
    <w:tmpl w:val="77D8F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A18A3"/>
    <w:multiLevelType w:val="hybridMultilevel"/>
    <w:tmpl w:val="22765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05EDA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3"/>
  </w:num>
  <w:num w:numId="5">
    <w:abstractNumId w:val="5"/>
  </w:num>
  <w:num w:numId="6">
    <w:abstractNumId w:val="9"/>
  </w:num>
  <w:num w:numId="7">
    <w:abstractNumId w:val="31"/>
  </w:num>
  <w:num w:numId="8">
    <w:abstractNumId w:val="20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23"/>
  </w:num>
  <w:num w:numId="14">
    <w:abstractNumId w:val="4"/>
  </w:num>
  <w:num w:numId="15">
    <w:abstractNumId w:val="32"/>
  </w:num>
  <w:num w:numId="16">
    <w:abstractNumId w:val="8"/>
  </w:num>
  <w:num w:numId="17">
    <w:abstractNumId w:val="13"/>
  </w:num>
  <w:num w:numId="18">
    <w:abstractNumId w:val="7"/>
  </w:num>
  <w:num w:numId="19">
    <w:abstractNumId w:val="28"/>
  </w:num>
  <w:num w:numId="20">
    <w:abstractNumId w:val="25"/>
  </w:num>
  <w:num w:numId="21">
    <w:abstractNumId w:val="26"/>
  </w:num>
  <w:num w:numId="22">
    <w:abstractNumId w:val="10"/>
  </w:num>
  <w:num w:numId="23">
    <w:abstractNumId w:val="14"/>
  </w:num>
  <w:num w:numId="24">
    <w:abstractNumId w:val="27"/>
  </w:num>
  <w:num w:numId="25">
    <w:abstractNumId w:val="22"/>
  </w:num>
  <w:num w:numId="26">
    <w:abstractNumId w:val="11"/>
  </w:num>
  <w:num w:numId="27">
    <w:abstractNumId w:val="16"/>
  </w:num>
  <w:num w:numId="28">
    <w:abstractNumId w:val="19"/>
  </w:num>
  <w:num w:numId="29">
    <w:abstractNumId w:val="24"/>
  </w:num>
  <w:num w:numId="30">
    <w:abstractNumId w:val="29"/>
  </w:num>
  <w:num w:numId="31">
    <w:abstractNumId w:val="15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950"/>
    <w:rsid w:val="00072116"/>
    <w:rsid w:val="000834EF"/>
    <w:rsid w:val="000D0999"/>
    <w:rsid w:val="00114A95"/>
    <w:rsid w:val="0018368E"/>
    <w:rsid w:val="001D7069"/>
    <w:rsid w:val="001E5505"/>
    <w:rsid w:val="002009F6"/>
    <w:rsid w:val="002011D2"/>
    <w:rsid w:val="00204112"/>
    <w:rsid w:val="0022288F"/>
    <w:rsid w:val="00233479"/>
    <w:rsid w:val="00253E46"/>
    <w:rsid w:val="00265BD0"/>
    <w:rsid w:val="002677F5"/>
    <w:rsid w:val="00297211"/>
    <w:rsid w:val="002A2463"/>
    <w:rsid w:val="002B28AC"/>
    <w:rsid w:val="002D5FCD"/>
    <w:rsid w:val="002E7A84"/>
    <w:rsid w:val="002F7950"/>
    <w:rsid w:val="00320D88"/>
    <w:rsid w:val="003231FF"/>
    <w:rsid w:val="0035394A"/>
    <w:rsid w:val="003B3B46"/>
    <w:rsid w:val="003C2B33"/>
    <w:rsid w:val="00486F56"/>
    <w:rsid w:val="004A10E8"/>
    <w:rsid w:val="004F18A8"/>
    <w:rsid w:val="0057639C"/>
    <w:rsid w:val="00591690"/>
    <w:rsid w:val="00596C58"/>
    <w:rsid w:val="005C1730"/>
    <w:rsid w:val="005C27C4"/>
    <w:rsid w:val="005C7BD9"/>
    <w:rsid w:val="005E1100"/>
    <w:rsid w:val="00600B76"/>
    <w:rsid w:val="00600C73"/>
    <w:rsid w:val="00625828"/>
    <w:rsid w:val="0062607C"/>
    <w:rsid w:val="006324A9"/>
    <w:rsid w:val="00676146"/>
    <w:rsid w:val="00677F4E"/>
    <w:rsid w:val="00694D67"/>
    <w:rsid w:val="006B5AA5"/>
    <w:rsid w:val="007158FE"/>
    <w:rsid w:val="00742364"/>
    <w:rsid w:val="0079074C"/>
    <w:rsid w:val="007A4232"/>
    <w:rsid w:val="007B1DEB"/>
    <w:rsid w:val="007C7FFE"/>
    <w:rsid w:val="007E034C"/>
    <w:rsid w:val="007E3332"/>
    <w:rsid w:val="007F1ABF"/>
    <w:rsid w:val="007F4152"/>
    <w:rsid w:val="00827FB0"/>
    <w:rsid w:val="00851030"/>
    <w:rsid w:val="0085681E"/>
    <w:rsid w:val="00856E7F"/>
    <w:rsid w:val="0086670C"/>
    <w:rsid w:val="00884E4E"/>
    <w:rsid w:val="008945B5"/>
    <w:rsid w:val="008A2CD4"/>
    <w:rsid w:val="008C693C"/>
    <w:rsid w:val="00931BBB"/>
    <w:rsid w:val="0093243F"/>
    <w:rsid w:val="00956AD8"/>
    <w:rsid w:val="009578D4"/>
    <w:rsid w:val="0098542A"/>
    <w:rsid w:val="009B651A"/>
    <w:rsid w:val="009F241F"/>
    <w:rsid w:val="00A142B4"/>
    <w:rsid w:val="00A7618E"/>
    <w:rsid w:val="00A843AD"/>
    <w:rsid w:val="00AA28FB"/>
    <w:rsid w:val="00AA6EEF"/>
    <w:rsid w:val="00AC09A1"/>
    <w:rsid w:val="00AD29A9"/>
    <w:rsid w:val="00B1728B"/>
    <w:rsid w:val="00B240C7"/>
    <w:rsid w:val="00B8250E"/>
    <w:rsid w:val="00BB1D70"/>
    <w:rsid w:val="00C006A2"/>
    <w:rsid w:val="00C47A52"/>
    <w:rsid w:val="00C5110A"/>
    <w:rsid w:val="00C7020A"/>
    <w:rsid w:val="00C70937"/>
    <w:rsid w:val="00C91B8C"/>
    <w:rsid w:val="00CB54B6"/>
    <w:rsid w:val="00CB75F0"/>
    <w:rsid w:val="00CE34E5"/>
    <w:rsid w:val="00D53318"/>
    <w:rsid w:val="00D6517A"/>
    <w:rsid w:val="00D75675"/>
    <w:rsid w:val="00D90E2C"/>
    <w:rsid w:val="00D9697A"/>
    <w:rsid w:val="00DC6A0B"/>
    <w:rsid w:val="00DD0543"/>
    <w:rsid w:val="00DF20BF"/>
    <w:rsid w:val="00E2389C"/>
    <w:rsid w:val="00EE10D6"/>
    <w:rsid w:val="00EE575D"/>
    <w:rsid w:val="00EF399F"/>
    <w:rsid w:val="00F11BD6"/>
    <w:rsid w:val="00F36E91"/>
    <w:rsid w:val="00F72DA5"/>
    <w:rsid w:val="00F7682D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5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F7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qFormat/>
    <w:rsid w:val="002F7950"/>
    <w:rPr>
      <w:i/>
      <w:iCs/>
    </w:rPr>
  </w:style>
  <w:style w:type="table" w:styleId="Tablaconcuadrcula">
    <w:name w:val="Table Grid"/>
    <w:basedOn w:val="Tablanormal"/>
    <w:uiPriority w:val="59"/>
    <w:rsid w:val="002F7950"/>
    <w:rPr>
      <w:rFonts w:ascii="Times New Roman" w:eastAsia="Times New Roman" w:hAnsi="Times New Roman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51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0C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33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33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33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333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332"/>
    <w:rPr>
      <w:rFonts w:ascii="Times New Roman" w:eastAsia="Times New Roman" w:hAnsi="Times New Roman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conomiatomas.jimdo.com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2258-8D1E-48C0-8805-D2E62936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4324</CharactersWithSpaces>
  <SharedDoc>false</SharedDoc>
  <HLinks>
    <vt:vector size="6" baseType="variant"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http://www.economiatomas.jimdo.com/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</cp:lastModifiedBy>
  <cp:revision>8</cp:revision>
  <dcterms:created xsi:type="dcterms:W3CDTF">2013-07-08T03:59:00Z</dcterms:created>
  <dcterms:modified xsi:type="dcterms:W3CDTF">2014-04-29T15:59:00Z</dcterms:modified>
</cp:coreProperties>
</file>